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E7CF" w14:textId="77777777" w:rsidR="00174CA3" w:rsidRDefault="00174CA3" w:rsidP="00FD1F89">
      <w:pPr>
        <w:jc w:val="center"/>
        <w:rPr>
          <w:b/>
          <w:bCs/>
        </w:rPr>
      </w:pPr>
    </w:p>
    <w:p w14:paraId="3FA11ECA" w14:textId="0F67E564" w:rsidR="00FD1F89" w:rsidRPr="00174CA3" w:rsidRDefault="00FD1F89" w:rsidP="00FD1F89">
      <w:pPr>
        <w:jc w:val="center"/>
        <w:rPr>
          <w:b/>
          <w:bCs/>
          <w:sz w:val="28"/>
          <w:szCs w:val="28"/>
        </w:rPr>
      </w:pPr>
      <w:r w:rsidRPr="00174CA3">
        <w:rPr>
          <w:b/>
          <w:bCs/>
          <w:sz w:val="28"/>
          <w:szCs w:val="28"/>
        </w:rPr>
        <w:t xml:space="preserve">CALL FOR </w:t>
      </w:r>
      <w:r w:rsidR="00174CA3">
        <w:rPr>
          <w:b/>
          <w:bCs/>
          <w:sz w:val="28"/>
          <w:szCs w:val="28"/>
        </w:rPr>
        <w:t xml:space="preserve">E- </w:t>
      </w:r>
      <w:r w:rsidRPr="00174CA3">
        <w:rPr>
          <w:b/>
          <w:bCs/>
          <w:sz w:val="28"/>
          <w:szCs w:val="28"/>
        </w:rPr>
        <w:t xml:space="preserve">POSTERS </w:t>
      </w:r>
    </w:p>
    <w:p w14:paraId="27CFD21C" w14:textId="77777777" w:rsidR="00FD1F89" w:rsidRDefault="00FD1F89" w:rsidP="001F3A99">
      <w:pPr>
        <w:jc w:val="both"/>
      </w:pPr>
    </w:p>
    <w:p w14:paraId="583EAA70" w14:textId="5DFEAC79" w:rsidR="00A20E50" w:rsidRDefault="00A20E50" w:rsidP="009B5A44">
      <w:pPr>
        <w:spacing w:line="360" w:lineRule="auto"/>
        <w:jc w:val="both"/>
      </w:pPr>
      <w:r>
        <w:t xml:space="preserve">The PrespaNet team invites researchers and practitioners to submit </w:t>
      </w:r>
      <w:r w:rsidR="001F3A99">
        <w:t xml:space="preserve">poster proposals for </w:t>
      </w:r>
      <w:r w:rsidR="001F3A99" w:rsidRPr="00E02B78">
        <w:t>display</w:t>
      </w:r>
      <w:r>
        <w:t xml:space="preserve"> at the Prespa Lakes 3rd Scientific </w:t>
      </w:r>
      <w:r w:rsidR="00E87B90">
        <w:t xml:space="preserve">Symposium, </w:t>
      </w:r>
      <w:r w:rsidRPr="00E87B90">
        <w:rPr>
          <w:b/>
          <w:bCs/>
        </w:rPr>
        <w:t>Shared Waters, Shared Challenges: Building Climate Resilience in the Prespa Lakes through Science and Cooperation’</w:t>
      </w:r>
      <w:r>
        <w:t>.</w:t>
      </w:r>
      <w:r w:rsidR="00E87B90">
        <w:t xml:space="preserve"> </w:t>
      </w:r>
    </w:p>
    <w:p w14:paraId="2F10E07C" w14:textId="77777777" w:rsidR="002E0EE4" w:rsidRPr="00272E08" w:rsidRDefault="00A20E50" w:rsidP="002E0EE4">
      <w:pPr>
        <w:jc w:val="both"/>
      </w:pPr>
      <w:r>
        <w:t xml:space="preserve">This symposium aims to </w:t>
      </w:r>
      <w:r w:rsidRPr="00A20E50">
        <w:t>bring together scientists, policymakers, and practitioners from Albania, Greece, and North Macedonia for a dialogue on science-based solutions to enhance ecosystem and community resilience in the face of climate change, within the first transboundary park in the Balkans.</w:t>
      </w:r>
      <w:r w:rsidR="002E0EE4">
        <w:t xml:space="preserve"> </w:t>
      </w:r>
      <w:r w:rsidR="002E0EE4" w:rsidRPr="00272E08">
        <w:t>Achieving aquatic ecosystem preservation under climate change conditions is one of the major challenges faced by society today – both globally and locally. By building bridges between disciplines, sectors and different stakeholders, the symposium provides a platform for knowledge exchange. Consequently, interdisciplinary links are revealed and synergies between scientific evidence and societal and political decisions are released. The symposium thus contributes to the formulation of sustainable approaches for joint water resources management in the face of climate change.</w:t>
      </w:r>
    </w:p>
    <w:p w14:paraId="37BA785A" w14:textId="79A2CD6B" w:rsidR="00A20E50" w:rsidRDefault="001F3A99" w:rsidP="009B5A44">
      <w:pPr>
        <w:spacing w:line="360" w:lineRule="auto"/>
        <w:jc w:val="both"/>
      </w:pPr>
      <w:r w:rsidRPr="001F3A99">
        <w:t xml:space="preserve">The </w:t>
      </w:r>
      <w:r w:rsidR="00E02B78">
        <w:t>theme for poster applications will be focused</w:t>
      </w:r>
      <w:r w:rsidRPr="001F3A99">
        <w:t xml:space="preserve"> on practical, management-oriented solutions or applied research aligned with the symposium themes</w:t>
      </w:r>
      <w:r>
        <w:t xml:space="preserve"> </w:t>
      </w:r>
      <w:r w:rsidRPr="001F3A99">
        <w:t>to share scientific findings, case studies, or policy/practice insights, and engage in interactive dialogue to foster knowledge exchange and collaboration across borders and sectors.</w:t>
      </w:r>
    </w:p>
    <w:p w14:paraId="07A7D6F0" w14:textId="6FB88ED4" w:rsidR="00A20E50" w:rsidRDefault="00A20E50" w:rsidP="009B5A44">
      <w:pPr>
        <w:spacing w:line="360" w:lineRule="auto"/>
        <w:jc w:val="both"/>
      </w:pPr>
      <w:r>
        <w:t xml:space="preserve">Please note that participating </w:t>
      </w:r>
      <w:r w:rsidRPr="00272E08">
        <w:t xml:space="preserve">in this Call does not confirm your registration for the </w:t>
      </w:r>
      <w:r w:rsidR="000C533D" w:rsidRPr="00272E08">
        <w:t>Symposium</w:t>
      </w:r>
      <w:r w:rsidRPr="00272E08">
        <w:t>.</w:t>
      </w:r>
      <w:r>
        <w:t xml:space="preserve"> Make sure to register by filling in this form.</w:t>
      </w:r>
    </w:p>
    <w:p w14:paraId="485CAFE2" w14:textId="366C31A0" w:rsidR="00A20E50" w:rsidRPr="001F3A99" w:rsidRDefault="00A20E50" w:rsidP="009B5A44">
      <w:pPr>
        <w:spacing w:line="360" w:lineRule="auto"/>
        <w:rPr>
          <w:b/>
          <w:bCs/>
        </w:rPr>
      </w:pPr>
      <w:r w:rsidRPr="001F3A99">
        <w:rPr>
          <w:b/>
          <w:bCs/>
        </w:rPr>
        <w:t>Key Dates</w:t>
      </w:r>
      <w:r w:rsidR="001F3A99">
        <w:rPr>
          <w:b/>
          <w:bCs/>
        </w:rPr>
        <w:t>:</w:t>
      </w:r>
    </w:p>
    <w:p w14:paraId="26D43C68" w14:textId="7D8B8996" w:rsidR="00A20E50" w:rsidRDefault="00A20E50" w:rsidP="009B5A44">
      <w:pPr>
        <w:spacing w:line="360" w:lineRule="auto"/>
      </w:pPr>
      <w:r>
        <w:t xml:space="preserve">Call for </w:t>
      </w:r>
      <w:r w:rsidR="00AE33F6">
        <w:t>e-</w:t>
      </w:r>
      <w:r w:rsidR="000C533D">
        <w:t>Poster</w:t>
      </w:r>
      <w:r>
        <w:t xml:space="preserve"> Proposals: </w:t>
      </w:r>
      <w:r w:rsidR="000C533D" w:rsidRPr="00E87B90">
        <w:rPr>
          <w:highlight w:val="yellow"/>
        </w:rPr>
        <w:t>December</w:t>
      </w:r>
      <w:r w:rsidRPr="00E87B90">
        <w:rPr>
          <w:highlight w:val="yellow"/>
        </w:rPr>
        <w:t xml:space="preserve"> </w:t>
      </w:r>
      <w:r w:rsidR="00901571">
        <w:rPr>
          <w:highlight w:val="yellow"/>
        </w:rPr>
        <w:t>22</w:t>
      </w:r>
      <w:r w:rsidRPr="00E87B90">
        <w:rPr>
          <w:highlight w:val="yellow"/>
        </w:rPr>
        <w:t xml:space="preserve"> – </w:t>
      </w:r>
      <w:r w:rsidR="000C533D" w:rsidRPr="00E87B90">
        <w:rPr>
          <w:highlight w:val="yellow"/>
        </w:rPr>
        <w:t>January</w:t>
      </w:r>
      <w:r w:rsidRPr="00AE33F6">
        <w:rPr>
          <w:highlight w:val="yellow"/>
        </w:rPr>
        <w:t xml:space="preserve"> </w:t>
      </w:r>
      <w:r w:rsidR="00AE33F6" w:rsidRPr="00AE33F6">
        <w:rPr>
          <w:highlight w:val="yellow"/>
        </w:rPr>
        <w:t>15</w:t>
      </w:r>
    </w:p>
    <w:p w14:paraId="1B4A124F" w14:textId="06146149" w:rsidR="00A20E50" w:rsidRDefault="00A20E50" w:rsidP="009B5A44">
      <w:pPr>
        <w:spacing w:line="360" w:lineRule="auto"/>
      </w:pPr>
      <w:r>
        <w:t xml:space="preserve">Notification to Proposers: </w:t>
      </w:r>
      <w:r w:rsidR="000C533D" w:rsidRPr="00E87B90">
        <w:rPr>
          <w:highlight w:val="yellow"/>
        </w:rPr>
        <w:t xml:space="preserve">January </w:t>
      </w:r>
      <w:r w:rsidR="000C533D" w:rsidRPr="00AE33F6">
        <w:rPr>
          <w:highlight w:val="yellow"/>
        </w:rPr>
        <w:t>2</w:t>
      </w:r>
      <w:r w:rsidR="00AE33F6" w:rsidRPr="00AE33F6">
        <w:rPr>
          <w:highlight w:val="yellow"/>
        </w:rPr>
        <w:t>1</w:t>
      </w:r>
    </w:p>
    <w:p w14:paraId="03AD32F9" w14:textId="3E541C69" w:rsidR="00A20E50" w:rsidRDefault="00A20E50" w:rsidP="009B5A44">
      <w:pPr>
        <w:spacing w:line="360" w:lineRule="auto"/>
      </w:pPr>
      <w:r>
        <w:t xml:space="preserve">Deadline for submission of </w:t>
      </w:r>
      <w:r w:rsidR="00AE33F6">
        <w:t>e-</w:t>
      </w:r>
      <w:r>
        <w:t>Posters’ final versions (MP4 format</w:t>
      </w:r>
      <w:r w:rsidRPr="00E87B90">
        <w:rPr>
          <w:highlight w:val="yellow"/>
        </w:rPr>
        <w:t xml:space="preserve">): </w:t>
      </w:r>
      <w:r w:rsidR="000C533D" w:rsidRPr="00E87B90">
        <w:rPr>
          <w:highlight w:val="yellow"/>
        </w:rPr>
        <w:t>January 27</w:t>
      </w:r>
    </w:p>
    <w:p w14:paraId="7291432D" w14:textId="6BBC6B45" w:rsidR="008F4337" w:rsidRDefault="00A20E50" w:rsidP="009B5A44">
      <w:pPr>
        <w:spacing w:line="360" w:lineRule="auto"/>
      </w:pPr>
      <w:r>
        <w:t xml:space="preserve">Opening of Gallery </w:t>
      </w:r>
      <w:r w:rsidR="001F3A99">
        <w:t xml:space="preserve">Posters </w:t>
      </w:r>
      <w:r>
        <w:t xml:space="preserve">at the </w:t>
      </w:r>
      <w:r w:rsidR="001F3A99">
        <w:t>Symposium</w:t>
      </w:r>
      <w:r>
        <w:t xml:space="preserve">: </w:t>
      </w:r>
      <w:r w:rsidR="001F3A99" w:rsidRPr="00E87B90">
        <w:rPr>
          <w:highlight w:val="yellow"/>
        </w:rPr>
        <w:t>February 2 - February 4</w:t>
      </w:r>
    </w:p>
    <w:p w14:paraId="0079EDCF" w14:textId="77777777" w:rsidR="00D461CC" w:rsidRDefault="00D461CC" w:rsidP="009B5A44">
      <w:pPr>
        <w:spacing w:line="360" w:lineRule="auto"/>
      </w:pPr>
    </w:p>
    <w:p w14:paraId="7ED705BD" w14:textId="77777777" w:rsidR="00272E08" w:rsidRDefault="00272E08" w:rsidP="009B5A44">
      <w:pPr>
        <w:spacing w:line="360" w:lineRule="auto"/>
        <w:rPr>
          <w:b/>
          <w:bCs/>
        </w:rPr>
      </w:pPr>
    </w:p>
    <w:p w14:paraId="500B30CC" w14:textId="7B18BB51" w:rsidR="00A20E50" w:rsidRPr="00D461CC" w:rsidRDefault="00A20E50" w:rsidP="009B5A44">
      <w:pPr>
        <w:spacing w:line="360" w:lineRule="auto"/>
        <w:rPr>
          <w:b/>
          <w:bCs/>
        </w:rPr>
      </w:pPr>
      <w:r w:rsidRPr="00D461CC">
        <w:rPr>
          <w:b/>
          <w:bCs/>
        </w:rPr>
        <w:lastRenderedPageBreak/>
        <w:t>KNOWLEDGE AREAS</w:t>
      </w:r>
    </w:p>
    <w:p w14:paraId="5391244F" w14:textId="46108F94" w:rsidR="00A20E50" w:rsidRDefault="00A20E50" w:rsidP="009B5A44">
      <w:pPr>
        <w:spacing w:line="360" w:lineRule="auto"/>
        <w:jc w:val="both"/>
      </w:pPr>
      <w:r>
        <w:t xml:space="preserve">E-Posters must highlight research work rooted in at least one of the following areas of the </w:t>
      </w:r>
      <w:r w:rsidR="00D461CC">
        <w:t>Prespa Lakes 3</w:t>
      </w:r>
      <w:r w:rsidR="00D461CC" w:rsidRPr="00D461CC">
        <w:rPr>
          <w:vertAlign w:val="superscript"/>
        </w:rPr>
        <w:t>rd</w:t>
      </w:r>
      <w:r w:rsidR="00D461CC">
        <w:t xml:space="preserve"> Scientific Symposium</w:t>
      </w:r>
      <w:r>
        <w:t>:</w:t>
      </w:r>
    </w:p>
    <w:p w14:paraId="57DE56F6" w14:textId="1E9593A1" w:rsidR="00D461CC" w:rsidRDefault="00D461CC" w:rsidP="009B5A44">
      <w:pPr>
        <w:spacing w:line="360" w:lineRule="auto"/>
        <w:jc w:val="both"/>
      </w:pPr>
      <w:r>
        <w:t>1</w:t>
      </w:r>
      <w:r w:rsidRPr="00D461CC">
        <w:rPr>
          <w:i/>
          <w:iCs/>
          <w:u w:val="single"/>
        </w:rPr>
        <w:t>. Climate Change and Water Management</w:t>
      </w:r>
      <w:r>
        <w:t xml:space="preserve"> – Observed effects, acceleration trends, extreme events, and implications for water resources in the Prespa Lakes.</w:t>
      </w:r>
    </w:p>
    <w:p w14:paraId="07BAFC7A" w14:textId="1170B2A4" w:rsidR="00D461CC" w:rsidRDefault="00D461CC" w:rsidP="009B5A44">
      <w:pPr>
        <w:spacing w:line="360" w:lineRule="auto"/>
        <w:jc w:val="both"/>
      </w:pPr>
      <w:r>
        <w:t xml:space="preserve">2. </w:t>
      </w:r>
      <w:r w:rsidRPr="00D461CC">
        <w:rPr>
          <w:i/>
          <w:iCs/>
          <w:u w:val="single"/>
        </w:rPr>
        <w:t>Biodiversity Conservation and Ecosystem Management</w:t>
      </w:r>
      <w:r>
        <w:t xml:space="preserve"> – Status of native biodiversity, ecosystem resilience, role of protected areas, management challenges, and successful conservation strategies.</w:t>
      </w:r>
    </w:p>
    <w:p w14:paraId="022AC5BE" w14:textId="33FAECE5" w:rsidR="00A20E50" w:rsidRDefault="00D461CC" w:rsidP="009B5A44">
      <w:pPr>
        <w:spacing w:line="360" w:lineRule="auto"/>
        <w:jc w:val="both"/>
      </w:pPr>
      <w:r>
        <w:t xml:space="preserve">3. </w:t>
      </w:r>
      <w:r w:rsidRPr="00D461CC">
        <w:rPr>
          <w:i/>
          <w:iCs/>
          <w:u w:val="single"/>
        </w:rPr>
        <w:t>Transboundary Adaptation: Community and Policy Responses</w:t>
      </w:r>
      <w:r>
        <w:t xml:space="preserve"> – Local community challenges, governance for water resilience, climate adaptation strategies, and links between water, energy, food, and ecosystems.</w:t>
      </w:r>
    </w:p>
    <w:p w14:paraId="142A4A9E" w14:textId="14E6F046" w:rsidR="001F3A99" w:rsidRDefault="00AE33F6" w:rsidP="009B5A44">
      <w:pPr>
        <w:spacing w:line="360" w:lineRule="auto"/>
      </w:pPr>
      <w:r w:rsidRPr="00AE33F6">
        <w:t xml:space="preserve">The </w:t>
      </w:r>
      <w:r>
        <w:t>S</w:t>
      </w:r>
      <w:r w:rsidRPr="00AE33F6">
        <w:t>y</w:t>
      </w:r>
      <w:r>
        <w:t>m</w:t>
      </w:r>
      <w:r w:rsidRPr="00AE33F6">
        <w:t xml:space="preserve">posium will publish official proceedings. Accepted posters will be included and published after the </w:t>
      </w:r>
      <w:r>
        <w:t>Symposium</w:t>
      </w:r>
      <w:r w:rsidRPr="00AE33F6">
        <w:t>.</w:t>
      </w:r>
    </w:p>
    <w:p w14:paraId="0E369F42" w14:textId="55A993F0" w:rsidR="008F4337" w:rsidRPr="00D461CC" w:rsidRDefault="00A20E50" w:rsidP="009B5A44">
      <w:pPr>
        <w:spacing w:line="360" w:lineRule="auto"/>
        <w:rPr>
          <w:b/>
          <w:bCs/>
        </w:rPr>
      </w:pPr>
      <w:r w:rsidRPr="00D461CC">
        <w:rPr>
          <w:b/>
          <w:bCs/>
        </w:rPr>
        <w:t>GUIDELINES</w:t>
      </w:r>
    </w:p>
    <w:p w14:paraId="2B9F1D3C" w14:textId="20D2E1ED" w:rsidR="00A20E50" w:rsidRDefault="00A20E50" w:rsidP="009B5A44">
      <w:pPr>
        <w:spacing w:line="360" w:lineRule="auto"/>
        <w:jc w:val="both"/>
      </w:pPr>
      <w:r>
        <w:t xml:space="preserve">A maximum two-page proposal in a Word file (reference font size: Times New Roman; minimum font-size: 11 points) should be sent to </w:t>
      </w:r>
      <w:r w:rsidR="00D461CC" w:rsidRPr="00D461CC">
        <w:rPr>
          <w:b/>
          <w:bCs/>
          <w:i/>
          <w:iCs/>
        </w:rPr>
        <w:t>contact@ppnea.org</w:t>
      </w:r>
      <w:r>
        <w:t xml:space="preserve"> with the subject “</w:t>
      </w:r>
      <w:r w:rsidR="00AE33F6">
        <w:t>e-</w:t>
      </w:r>
      <w:r>
        <w:t xml:space="preserve">Poster proposal – </w:t>
      </w:r>
      <w:r w:rsidR="00D461CC">
        <w:t>Prespa Lakes 3</w:t>
      </w:r>
      <w:r w:rsidR="00D461CC" w:rsidRPr="00D461CC">
        <w:rPr>
          <w:vertAlign w:val="superscript"/>
        </w:rPr>
        <w:t>rd</w:t>
      </w:r>
      <w:r w:rsidR="00D461CC">
        <w:t xml:space="preserve"> Scientific Symposium</w:t>
      </w:r>
      <w:r>
        <w:t>” and must necessarily include the following information in English:</w:t>
      </w:r>
    </w:p>
    <w:p w14:paraId="12316270" w14:textId="57140F37" w:rsidR="00A20E50" w:rsidRDefault="00A20E50" w:rsidP="009B5A44">
      <w:pPr>
        <w:spacing w:line="360" w:lineRule="auto"/>
        <w:jc w:val="both"/>
      </w:pPr>
      <w:r>
        <w:t>Main author’s name, affiliation</w:t>
      </w:r>
      <w:r w:rsidR="00D461CC">
        <w:t>,</w:t>
      </w:r>
      <w:r>
        <w:t xml:space="preserve"> and short bio;</w:t>
      </w:r>
    </w:p>
    <w:p w14:paraId="3228B13B" w14:textId="77777777" w:rsidR="00A20E50" w:rsidRDefault="00A20E50" w:rsidP="009B5A44">
      <w:pPr>
        <w:spacing w:line="360" w:lineRule="auto"/>
        <w:jc w:val="both"/>
      </w:pPr>
      <w:r>
        <w:t>Title of the e-poster;</w:t>
      </w:r>
    </w:p>
    <w:p w14:paraId="5E23FBA6" w14:textId="2927B855" w:rsidR="00A20E50" w:rsidRDefault="00D461CC" w:rsidP="009B5A44">
      <w:pPr>
        <w:spacing w:line="360" w:lineRule="auto"/>
        <w:jc w:val="both"/>
      </w:pPr>
      <w:r>
        <w:t>Knowledge</w:t>
      </w:r>
      <w:r w:rsidR="00A20E50">
        <w:t xml:space="preserve"> Area (pick one of the Program’s </w:t>
      </w:r>
      <w:r>
        <w:t>three</w:t>
      </w:r>
      <w:r w:rsidR="00A20E50">
        <w:t xml:space="preserve"> Knowledge Areas);</w:t>
      </w:r>
    </w:p>
    <w:p w14:paraId="2579F9A1" w14:textId="1C53944C" w:rsidR="00A20E50" w:rsidRDefault="00A20E50" w:rsidP="009B5A44">
      <w:pPr>
        <w:spacing w:line="360" w:lineRule="auto"/>
        <w:jc w:val="both"/>
      </w:pPr>
      <w:r>
        <w:t>Summary of the research work to be addressed in the e-poster (only plain text with no images or graphics). The summary should be concise and give an overview of the research background (problem/opportunity/need); the hypotheses driving the research or the solution en</w:t>
      </w:r>
      <w:r w:rsidR="00D461CC">
        <w:t>countered</w:t>
      </w:r>
      <w:r>
        <w:t>; the methodology used; the expected or achieved results; the interdisciplinary nature and the (potential) implications of the research work to its respective scientific field and/or application domain</w:t>
      </w:r>
      <w:r w:rsidR="00D461CC">
        <w:t>.</w:t>
      </w:r>
    </w:p>
    <w:p w14:paraId="659D4A75" w14:textId="2350F32A" w:rsidR="00A20E50" w:rsidRDefault="00A20E50" w:rsidP="009B5A44">
      <w:pPr>
        <w:spacing w:line="360" w:lineRule="auto"/>
        <w:jc w:val="both"/>
      </w:pPr>
      <w:r>
        <w:t xml:space="preserve">Other authors and their respective affiliations (if </w:t>
      </w:r>
      <w:r w:rsidR="00D461CC">
        <w:t>relevant</w:t>
      </w:r>
      <w:r>
        <w:t>).</w:t>
      </w:r>
    </w:p>
    <w:p w14:paraId="0AC79DEF" w14:textId="32896BE2" w:rsidR="00A20E50" w:rsidRDefault="00A20E50" w:rsidP="009B5A44">
      <w:pPr>
        <w:spacing w:line="360" w:lineRule="auto"/>
        <w:jc w:val="both"/>
      </w:pPr>
    </w:p>
    <w:p w14:paraId="2945C50A" w14:textId="77777777" w:rsidR="00272E08" w:rsidRDefault="00272E08" w:rsidP="009B5A44">
      <w:pPr>
        <w:spacing w:line="360" w:lineRule="auto"/>
        <w:jc w:val="both"/>
        <w:rPr>
          <w:b/>
          <w:bCs/>
        </w:rPr>
      </w:pPr>
    </w:p>
    <w:p w14:paraId="059D088B" w14:textId="1A04127B" w:rsidR="00A20E50" w:rsidRPr="00D461CC" w:rsidRDefault="00A20E50" w:rsidP="009B5A44">
      <w:pPr>
        <w:spacing w:line="360" w:lineRule="auto"/>
        <w:jc w:val="both"/>
        <w:rPr>
          <w:b/>
          <w:bCs/>
        </w:rPr>
      </w:pPr>
      <w:r w:rsidRPr="00D461CC">
        <w:rPr>
          <w:b/>
          <w:bCs/>
        </w:rPr>
        <w:t>PROPOSAL EVALUATION</w:t>
      </w:r>
    </w:p>
    <w:p w14:paraId="795DFCCD" w14:textId="44A295E1" w:rsidR="00A20E50" w:rsidRDefault="003D20DB" w:rsidP="009B5A44">
      <w:pPr>
        <w:spacing w:line="360" w:lineRule="auto"/>
        <w:jc w:val="both"/>
      </w:pPr>
      <w:r>
        <w:t>The PrespaNet Academic Committee of the Symposium</w:t>
      </w:r>
      <w:r w:rsidR="00A20E50">
        <w:t xml:space="preserve"> will review proposals and authors will be notified about the outcome by </w:t>
      </w:r>
      <w:r>
        <w:t>2</w:t>
      </w:r>
      <w:r w:rsidR="00AE33F6">
        <w:t>1</w:t>
      </w:r>
      <w:r>
        <w:t xml:space="preserve">.01.2026. </w:t>
      </w:r>
    </w:p>
    <w:p w14:paraId="3D1F68D5" w14:textId="793640B7" w:rsidR="00A20E50" w:rsidRDefault="00A20E50" w:rsidP="009B5A44">
      <w:pPr>
        <w:spacing w:line="360" w:lineRule="auto"/>
        <w:jc w:val="both"/>
      </w:pPr>
      <w:r>
        <w:t xml:space="preserve">Selected authors are required to send by e-mail no later than </w:t>
      </w:r>
      <w:r w:rsidR="003D20DB">
        <w:t>January 27</w:t>
      </w:r>
      <w:r w:rsidR="00D461CC">
        <w:t>,</w:t>
      </w:r>
      <w:r>
        <w:t xml:space="preserve"> with the version of their digital posters to </w:t>
      </w:r>
      <w:r w:rsidR="003D20DB">
        <w:t>contact@ppnea.org</w:t>
      </w:r>
      <w:r>
        <w:t xml:space="preserve">. Should the versions sent need to be fine-tuned, the </w:t>
      </w:r>
      <w:r w:rsidR="003D20DB">
        <w:t>team</w:t>
      </w:r>
      <w:r>
        <w:t xml:space="preserve"> will contact the respective authors to ensure that posters on display meet </w:t>
      </w:r>
      <w:r w:rsidR="00D461CC">
        <w:t xml:space="preserve">the </w:t>
      </w:r>
      <w:r w:rsidR="003D20DB">
        <w:t>Symposium</w:t>
      </w:r>
      <w:r>
        <w:t>’s Poster Exhibition standards.</w:t>
      </w:r>
    </w:p>
    <w:p w14:paraId="02EC3578" w14:textId="77777777" w:rsidR="008F4337" w:rsidRDefault="008F4337" w:rsidP="009B5A44">
      <w:pPr>
        <w:jc w:val="both"/>
      </w:pPr>
    </w:p>
    <w:sectPr w:rsidR="008F43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31C6" w14:textId="77777777" w:rsidR="00E738FA" w:rsidRDefault="00E738FA" w:rsidP="00174CA3">
      <w:pPr>
        <w:spacing w:after="0" w:line="240" w:lineRule="auto"/>
      </w:pPr>
      <w:r>
        <w:separator/>
      </w:r>
    </w:p>
  </w:endnote>
  <w:endnote w:type="continuationSeparator" w:id="0">
    <w:p w14:paraId="7636C903" w14:textId="77777777" w:rsidR="00E738FA" w:rsidRDefault="00E738FA" w:rsidP="0017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3038" w14:textId="77777777" w:rsidR="00174CA3" w:rsidRDefault="0017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8CE5" w14:textId="552FCF9E" w:rsidR="00174CA3" w:rsidRDefault="00174CA3">
    <w:pPr>
      <w:pStyle w:val="Footer"/>
    </w:pPr>
    <w:r>
      <w:rPr>
        <w:noProof/>
      </w:rPr>
      <w:drawing>
        <wp:inline distT="114300" distB="114300" distL="114300" distR="114300" wp14:anchorId="21ACAE94" wp14:editId="78B23941">
          <wp:extent cx="1054100" cy="45395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054100" cy="453955"/>
                  </a:xfrm>
                  <a:prstGeom prst="rect">
                    <a:avLst/>
                  </a:prstGeom>
                  <a:ln/>
                </pic:spPr>
              </pic:pic>
            </a:graphicData>
          </a:graphic>
        </wp:inline>
      </w:drawing>
    </w:r>
    <w:r>
      <w:rPr>
        <w:noProof/>
      </w:rPr>
      <w:t xml:space="preserve">                </w:t>
    </w:r>
    <w:r>
      <w:rPr>
        <w:noProof/>
      </w:rPr>
      <w:drawing>
        <wp:inline distT="114300" distB="114300" distL="114300" distR="114300" wp14:anchorId="0D9E860F" wp14:editId="15899F5B">
          <wp:extent cx="1720949" cy="243451"/>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20949" cy="243451"/>
                  </a:xfrm>
                  <a:prstGeom prst="rect">
                    <a:avLst/>
                  </a:prstGeom>
                  <a:ln/>
                </pic:spPr>
              </pic:pic>
            </a:graphicData>
          </a:graphic>
        </wp:inline>
      </w:drawing>
    </w:r>
    <w:r>
      <w:rPr>
        <w:noProof/>
      </w:rPr>
      <w:t xml:space="preserve">  </w:t>
    </w:r>
    <w:r>
      <w:rPr>
        <w:noProof/>
      </w:rPr>
      <w:drawing>
        <wp:inline distT="114300" distB="114300" distL="114300" distR="114300" wp14:anchorId="6A7F2141" wp14:editId="2A2BB5DF">
          <wp:extent cx="874497" cy="51233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74497" cy="512331"/>
                  </a:xfrm>
                  <a:prstGeom prst="rect">
                    <a:avLst/>
                  </a:prstGeom>
                  <a:ln/>
                </pic:spPr>
              </pic:pic>
            </a:graphicData>
          </a:graphic>
        </wp:inline>
      </w:drawing>
    </w:r>
  </w:p>
  <w:p w14:paraId="73749131" w14:textId="77777777" w:rsidR="00174CA3" w:rsidRDefault="0017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474A" w14:textId="77777777" w:rsidR="00174CA3" w:rsidRDefault="0017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3218" w14:textId="77777777" w:rsidR="00E738FA" w:rsidRDefault="00E738FA" w:rsidP="00174CA3">
      <w:pPr>
        <w:spacing w:after="0" w:line="240" w:lineRule="auto"/>
      </w:pPr>
      <w:r>
        <w:separator/>
      </w:r>
    </w:p>
  </w:footnote>
  <w:footnote w:type="continuationSeparator" w:id="0">
    <w:p w14:paraId="10F7EFF8" w14:textId="77777777" w:rsidR="00E738FA" w:rsidRDefault="00E738FA" w:rsidP="00174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9CBA" w14:textId="77777777" w:rsidR="00174CA3" w:rsidRDefault="0017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CF44" w14:textId="4BA03D8C" w:rsidR="00174CA3" w:rsidRDefault="00174CA3">
    <w:pPr>
      <w:pStyle w:val="Header"/>
    </w:pPr>
    <w:r>
      <w:rPr>
        <w:noProof/>
      </w:rPr>
      <w:drawing>
        <wp:inline distT="114300" distB="114300" distL="114300" distR="114300" wp14:anchorId="3384C667" wp14:editId="07BC38E9">
          <wp:extent cx="2240280" cy="454025"/>
          <wp:effectExtent l="0" t="0" r="7620" b="3175"/>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242334" cy="454441"/>
                  </a:xfrm>
                  <a:prstGeom prst="rect">
                    <a:avLst/>
                  </a:prstGeom>
                  <a:ln/>
                </pic:spPr>
              </pic:pic>
            </a:graphicData>
          </a:graphic>
        </wp:inline>
      </w:drawing>
    </w:r>
    <w:r>
      <w:rPr>
        <w:noProof/>
      </w:rPr>
      <w:t xml:space="preserve">                                            </w:t>
    </w:r>
    <w:r>
      <w:rPr>
        <w:noProof/>
      </w:rPr>
      <w:drawing>
        <wp:inline distT="114300" distB="114300" distL="114300" distR="114300" wp14:anchorId="5BEA5B51" wp14:editId="48BE15EE">
          <wp:extent cx="1638300" cy="59880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39408" cy="599210"/>
                  </a:xfrm>
                  <a:prstGeom prst="rect">
                    <a:avLst/>
                  </a:prstGeom>
                  <a:ln/>
                </pic:spPr>
              </pic:pic>
            </a:graphicData>
          </a:graphic>
        </wp:inline>
      </w:drawing>
    </w:r>
  </w:p>
  <w:p w14:paraId="01B1CD55" w14:textId="77777777" w:rsidR="00174CA3" w:rsidRDefault="0017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1D06" w14:textId="77777777" w:rsidR="00174CA3" w:rsidRDefault="00174C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37"/>
    <w:rsid w:val="000B07A2"/>
    <w:rsid w:val="000C533D"/>
    <w:rsid w:val="00174CA3"/>
    <w:rsid w:val="001F3A99"/>
    <w:rsid w:val="00272E08"/>
    <w:rsid w:val="002E0EE4"/>
    <w:rsid w:val="003D20DB"/>
    <w:rsid w:val="00611937"/>
    <w:rsid w:val="007B2510"/>
    <w:rsid w:val="007C6F74"/>
    <w:rsid w:val="008864E2"/>
    <w:rsid w:val="008F4337"/>
    <w:rsid w:val="00901571"/>
    <w:rsid w:val="009B5A44"/>
    <w:rsid w:val="00A20E50"/>
    <w:rsid w:val="00AE33F6"/>
    <w:rsid w:val="00B44594"/>
    <w:rsid w:val="00C272E6"/>
    <w:rsid w:val="00CB3139"/>
    <w:rsid w:val="00CE610F"/>
    <w:rsid w:val="00D44CE2"/>
    <w:rsid w:val="00D461CC"/>
    <w:rsid w:val="00E02B78"/>
    <w:rsid w:val="00E738FA"/>
    <w:rsid w:val="00E87B90"/>
    <w:rsid w:val="00F82220"/>
    <w:rsid w:val="00FD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9463"/>
  <w15:chartTrackingRefBased/>
  <w15:docId w15:val="{DDD14F48-C39E-4857-80AF-1FD423B1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CA3"/>
  </w:style>
  <w:style w:type="paragraph" w:styleId="Footer">
    <w:name w:val="footer"/>
    <w:basedOn w:val="Normal"/>
    <w:link w:val="FooterChar"/>
    <w:uiPriority w:val="99"/>
    <w:unhideWhenUsed/>
    <w:rsid w:val="00174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595</Words>
  <Characters>3569</Characters>
  <Application>Microsoft Office Word</Application>
  <DocSecurity>0</DocSecurity>
  <Lines>63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Klaudja Koci</cp:lastModifiedBy>
  <cp:revision>9</cp:revision>
  <dcterms:created xsi:type="dcterms:W3CDTF">2025-12-16T14:19:00Z</dcterms:created>
  <dcterms:modified xsi:type="dcterms:W3CDTF">2025-12-22T13:51:00Z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33e57b2a-6540-44e8-8d01-f9d28fdb2fdb</vt:lpwstr>
  </property>
</Properties>
</file>